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8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27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04</w:t>
      </w:r>
      <w:r>
        <w:rPr>
          <w:rFonts w:ascii="PT Astra Serif" w:hAnsi="PT Astra Serif"/>
          <w:b/>
          <w:sz w:val="28"/>
          <w:szCs w:val="28"/>
          <w:lang w:val="ru-RU"/>
        </w:rPr>
        <w:t>.2024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eastAsia="Calibri" w:cs="PT Astra Serif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eastAsia="en-US"/>
        </w:rPr>
        <w:t xml:space="preserve">О внесении изменения в постановление Правительства Ульяновской области от </w:t>
      </w:r>
      <w:r>
        <w:rPr>
          <w:rFonts w:eastAsia="Calibri" w:cs="PT Astra Serif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val="ru-RU" w:eastAsia="en-US" w:bidi="ar-SA"/>
        </w:rPr>
        <w:t>19</w:t>
      </w:r>
      <w:r>
        <w:rPr>
          <w:rFonts w:eastAsia="Calibri" w:cs="PT Astra Serif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val="ru-RU" w:eastAsia="en-US" w:bidi="ar-SA"/>
        </w:rPr>
        <w:t>.</w:t>
      </w:r>
      <w:r>
        <w:rPr>
          <w:rFonts w:eastAsia="Calibri" w:cs="PT Astra Serif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val="ru-RU" w:eastAsia="en-US" w:bidi="ar-SA"/>
        </w:rPr>
        <w:t>12</w:t>
      </w:r>
      <w:r>
        <w:rPr>
          <w:rFonts w:eastAsia="Calibri" w:cs="PT Astra Serif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val="ru-RU" w:eastAsia="en-US" w:bidi="ar-SA"/>
        </w:rPr>
        <w:t>.20</w:t>
      </w:r>
      <w:r>
        <w:rPr>
          <w:rFonts w:eastAsia="Calibri" w:cs="PT Astra Serif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val="ru-RU" w:eastAsia="en-US" w:bidi="ar-SA"/>
        </w:rPr>
        <w:t>22</w:t>
      </w:r>
      <w:r>
        <w:rPr>
          <w:rFonts w:eastAsia="Calibri" w:cs="PT Astra Serif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eastAsia="en-US"/>
        </w:rPr>
        <w:t xml:space="preserve"> </w:t>
      </w:r>
      <w:r>
        <w:rPr>
          <w:rFonts w:eastAsia="Times New Roman" w:cs="Times New Roman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eastAsia="ru-RU"/>
        </w:rPr>
        <w:t>№</w:t>
      </w:r>
      <w:r>
        <w:rPr>
          <w:rFonts w:eastAsia="Calibri" w:cs="PT Astra Serif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eastAsia="en-US"/>
        </w:rPr>
        <w:t>733</w:t>
      </w:r>
      <w:r>
        <w:rPr>
          <w:rFonts w:eastAsia="Calibri" w:cs="PT Astra Serif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eastAsia="en-US"/>
        </w:rPr>
        <w:t>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27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апреля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>О внесении изменения в постановление Правительства Ульяновской области о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 xml:space="preserve">т 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val="ru-RU" w:eastAsia="en-US" w:bidi="ar-SA"/>
        </w:rPr>
        <w:t>19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val="ru-RU" w:eastAsia="en-US" w:bidi="ar-SA"/>
        </w:rPr>
        <w:t>.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val="ru-RU" w:eastAsia="en-US" w:bidi="ar-SA"/>
        </w:rPr>
        <w:t>12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val="ru-RU" w:eastAsia="en-US" w:bidi="ar-SA"/>
        </w:rPr>
        <w:t>.20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val="ru-RU" w:eastAsia="en-US" w:bidi="ar-SA"/>
        </w:rPr>
        <w:t>22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 xml:space="preserve"> </w:t>
      </w:r>
      <w:r>
        <w:rPr>
          <w:rFonts w:eastAsia="Times New Roman" w:cs="Times New Roman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ru-RU"/>
        </w:rPr>
        <w:t>№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>733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>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 xml:space="preserve">Проектом предлагается внести изменение в постановление Правительства Ульяновской области </w:t>
      </w:r>
      <w:r>
        <w:rPr>
          <w:rFonts w:eastAsia="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>о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 xml:space="preserve">т 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val="ru-RU" w:eastAsia="en-US" w:bidi="ar-SA"/>
        </w:rPr>
        <w:t>19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val="ru-RU" w:eastAsia="en-US" w:bidi="ar-SA"/>
        </w:rPr>
        <w:t>.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val="ru-RU" w:eastAsia="en-US" w:bidi="ar-SA"/>
        </w:rPr>
        <w:t>12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val="ru-RU" w:eastAsia="en-US" w:bidi="ar-SA"/>
        </w:rPr>
        <w:t>.20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val="ru-RU" w:eastAsia="en-US" w:bidi="ar-SA"/>
        </w:rPr>
        <w:t>22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 xml:space="preserve"> </w:t>
      </w:r>
      <w:r>
        <w:rPr>
          <w:rFonts w:eastAsia="Times New Roman" w:cs="Times New Roman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ru-RU"/>
        </w:rPr>
        <w:t>№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>733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>-П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 xml:space="preserve"> «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Об особенностях разрешительных режимов в сфере торговли на территории Ульяновской области» </w:t>
      </w:r>
      <w:r>
        <w:rPr>
          <w:rFonts w:eastAsia="PT Astra Serif" w:cs="PT Astra Serif" w:ascii="PT Astra Serif" w:hAnsi="PT Astra Serif"/>
          <w:b w:val="false"/>
          <w:bCs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eastAsia="ar-SA"/>
        </w:rPr>
        <w:t xml:space="preserve">на основании </w:t>
      </w:r>
      <w:r>
        <w:rPr>
          <w:rFonts w:eastAsia="PT Astra Serif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eastAsia="ar-SA"/>
        </w:rPr>
        <w:t>обращени</w:t>
      </w:r>
      <w:r>
        <w:rPr>
          <w:rFonts w:eastAsia="PT Astra Serif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eastAsia="ar-SA"/>
        </w:rPr>
        <w:t>я</w:t>
      </w:r>
      <w:r>
        <w:rPr>
          <w:rFonts w:eastAsia="PT Astra Serif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eastAsia="ar-SA"/>
        </w:rPr>
        <w:t xml:space="preserve"> Ульяновского регионального отделения «ОПОРА РОССИИ» в части увеличения срока продления договоров</w:t>
        <w:br/>
        <w:t xml:space="preserve">на размещение нестационарных торговых объектов до 7 лет </w:t>
      </w:r>
      <w:r>
        <w:rPr>
          <w:rFonts w:eastAsia="PT Astra Serif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eastAsia="ar-SA"/>
        </w:rPr>
        <w:t xml:space="preserve">и 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в соответстви</w:t>
      </w:r>
      <w:r>
        <w:rPr>
          <w:rFonts w:eastAsia="" w:cs="PT Astra Serif" w:ascii="PT Astra Serif" w:hAnsi="PT Astra Serif" w:eastAsiaTheme="minorHAnsi"/>
          <w:b w:val="false"/>
          <w:bCs/>
          <w:color w:val="00000A"/>
          <w:kern w:val="0"/>
          <w:sz w:val="28"/>
          <w:szCs w:val="28"/>
          <w:lang w:val="ru-RU" w:eastAsia="en-US" w:bidi="ar-SA"/>
        </w:rPr>
        <w:t>и</w:t>
        <w:br/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 xml:space="preserve">с 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 xml:space="preserve">отдельными положениями 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постановлени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я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 xml:space="preserve"> Правительства Российской Федерации </w:t>
      </w:r>
      <w:r>
        <w:rPr>
          <w:rFonts w:eastAsia="PT Astra Serif" w:cs="PT Astra Serif" w:ascii="PT Astra Serif" w:hAnsi="PT Astra Serif"/>
          <w:b w:val="false"/>
          <w:bCs/>
          <w:color w:val="000000"/>
          <w:kern w:val="2"/>
          <w:sz w:val="28"/>
          <w:szCs w:val="28"/>
          <w:lang w:eastAsia="ar-SA"/>
        </w:rPr>
        <w:t>от 12.</w:t>
      </w:r>
      <w:r>
        <w:rPr>
          <w:rFonts w:eastAsia="PT Astra Serif" w:cs="PT Astra Serif" w:ascii="PT Astra Serif" w:hAnsi="PT Astra Serif"/>
          <w:b w:val="false"/>
          <w:bCs/>
          <w:color w:val="000000"/>
          <w:kern w:val="2"/>
          <w:sz w:val="28"/>
          <w:szCs w:val="28"/>
          <w:lang w:eastAsia="ar-SA"/>
        </w:rPr>
        <w:t>03.</w:t>
      </w:r>
      <w:r>
        <w:rPr>
          <w:rFonts w:eastAsia="PT Astra Serif" w:cs="PT Astra Serif" w:ascii="PT Astra Serif" w:hAnsi="PT Astra Serif"/>
          <w:b w:val="false"/>
          <w:bCs/>
          <w:color w:val="000000"/>
          <w:kern w:val="2"/>
          <w:sz w:val="28"/>
          <w:szCs w:val="28"/>
          <w:lang w:eastAsia="ar-SA"/>
        </w:rPr>
        <w:t xml:space="preserve">2022 № 353 «Об особенностях разрешительной деятельности в Российской Федерации в 2022 </w:t>
      </w:r>
      <w:r>
        <w:rPr>
          <w:rFonts w:eastAsia="PT Astra Serif" w:cs="PT Astra Serif" w:ascii="PT Astra Serif" w:hAnsi="PT Astra Serif"/>
          <w:b w:val="false"/>
          <w:bCs/>
          <w:color w:val="000000"/>
          <w:kern w:val="2"/>
          <w:sz w:val="28"/>
          <w:szCs w:val="28"/>
          <w:lang w:val="ru-RU" w:eastAsia="ar-SA" w:bidi="ar-SA"/>
        </w:rPr>
        <w:t>и 2023 годах</w:t>
      </w:r>
      <w:r>
        <w:rPr>
          <w:rFonts w:eastAsia="PT Astra Serif" w:cs="PT Astra Serif" w:ascii="PT Astra Serif" w:hAnsi="PT Astra Serif"/>
          <w:b w:val="false"/>
          <w:bCs/>
          <w:color w:val="000000"/>
          <w:kern w:val="2"/>
          <w:sz w:val="28"/>
          <w:szCs w:val="28"/>
          <w:lang w:eastAsia="ar-SA"/>
        </w:rPr>
        <w:t xml:space="preserve">», </w:t>
      </w:r>
      <w:r>
        <w:rPr>
          <w:rFonts w:eastAsia="PT Astra Serif" w:cs="PT Astra Serif" w:ascii="PT Astra Serif" w:hAnsi="PT Astra Serif"/>
          <w:b w:val="false"/>
          <w:bCs/>
          <w:color w:val="000000"/>
          <w:kern w:val="2"/>
          <w:sz w:val="28"/>
          <w:szCs w:val="28"/>
          <w:lang w:eastAsia="ar-SA"/>
        </w:rPr>
        <w:t>предусматривающего возможность увеличения срока до семи лет..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Принятие данного проекта отнесено к компетенции Правительства Ульяновской области. В целом проект соответствует законодательству.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Однако необходимо отметить, что автоматическое продление договоров </w:t>
      </w:r>
      <w:r>
        <w:rPr>
          <w:rFonts w:eastAsia="PT Astra Serif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eastAsia="ar-SA"/>
        </w:rPr>
        <w:t>на размещение нестационарных торговых объектов возможно только на тех же условиях, без внесени</w:t>
      </w:r>
      <w:r>
        <w:rPr>
          <w:rFonts w:eastAsia="PT Astra Serif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ar-SA" w:bidi="ar-SA"/>
        </w:rPr>
        <w:t>я</w:t>
      </w:r>
      <w:r>
        <w:rPr>
          <w:rFonts w:eastAsia="PT Astra Serif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eastAsia="ar-SA"/>
        </w:rPr>
        <w:t xml:space="preserve"> в него каких либо изменений.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PT Astra Serif">
    <w:charset w:val="01"/>
    <w:family w:val="swiss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4029</TotalTime>
  <Application>LibreOffice/6.4.7.2$Linux_X86_64 LibreOffice_project/40$Build-2</Application>
  <Pages>1</Pages>
  <Words>221</Words>
  <Characters>1683</Characters>
  <CharactersWithSpaces>1934</CharactersWithSpaces>
  <Paragraphs>12</Paragraphs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2024-05-03T16:52:00Z</dcterms:created>
  <dc:creator>Кулькова</dc:creator>
  <dc:description/>
  <dc:language>ru-RU</dc:language>
  <cp:lastModifiedBy/>
  <cp:lastPrinted>2024-05-03T17:14:29Z</cp:lastPrinted>
  <dcterms:modified xsi:type="dcterms:W3CDTF">2024-05-03T17:16:26Z</dcterms:modified>
  <cp:revision>85</cp:revision>
  <dc:subject/>
  <dc:title>Постановление Правительства Ульяновской области от 19.12.2022 N 773-П"Об особенностях разрешительных режимов в сфере торговли на территории Ульяновской области"(вместе с "Положением о порядке и условиях продления без проведения торгов сроков действия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4023.00.53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